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1132B1" w:rsidRDefault="002F42B4" w:rsidP="0018147F">
      <w:pPr>
        <w:tabs>
          <w:tab w:val="left" w:pos="4625"/>
        </w:tabs>
        <w:jc w:val="center"/>
        <w:rPr>
          <w:rFonts w:cs="الشهيد محمد الدره"/>
          <w:b/>
          <w:bCs/>
          <w:u w:val="single"/>
          <w:rtl/>
          <w:lang w:bidi="ar-DZ"/>
        </w:rPr>
      </w:pPr>
      <w:r w:rsidRPr="001132B1">
        <w:rPr>
          <w:rFonts w:cs="الشهيد محمد الدره" w:hint="cs"/>
          <w:b/>
          <w:bCs/>
          <w:u w:val="single"/>
          <w:rtl/>
          <w:lang w:bidi="ar-DZ"/>
        </w:rPr>
        <w:t xml:space="preserve">الحصيلة الإجمالية لنشاطات </w:t>
      </w:r>
      <w:proofErr w:type="gramStart"/>
      <w:r w:rsidRPr="001132B1">
        <w:rPr>
          <w:rFonts w:cs="الشهيد محمد الدره" w:hint="cs"/>
          <w:b/>
          <w:bCs/>
          <w:u w:val="single"/>
          <w:rtl/>
          <w:lang w:bidi="ar-DZ"/>
        </w:rPr>
        <w:t>فرق</w:t>
      </w:r>
      <w:proofErr w:type="gramEnd"/>
      <w:r w:rsidRPr="001132B1">
        <w:rPr>
          <w:rFonts w:cs="الشهيد محمد الدره" w:hint="cs"/>
          <w:b/>
          <w:bCs/>
          <w:u w:val="single"/>
          <w:rtl/>
          <w:lang w:bidi="ar-DZ"/>
        </w:rPr>
        <w:t xml:space="preserve"> المراقبة التابعة لمديرية التجارة</w:t>
      </w:r>
    </w:p>
    <w:p w:rsidR="002F42B4" w:rsidRPr="001132B1" w:rsidRDefault="002F42B4" w:rsidP="00A5796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u w:val="single"/>
          <w:rtl/>
          <w:lang w:bidi="ar-DZ"/>
        </w:rPr>
      </w:pPr>
      <w:r w:rsidRPr="001132B1">
        <w:rPr>
          <w:rFonts w:cs="الشهيد محمد الدره" w:hint="cs"/>
          <w:b/>
          <w:bCs/>
          <w:u w:val="single"/>
          <w:rtl/>
          <w:lang w:bidi="ar-DZ"/>
        </w:rPr>
        <w:t xml:space="preserve">لولاية باتنة خلال شهر </w:t>
      </w:r>
      <w:r w:rsidR="00A5796A">
        <w:rPr>
          <w:rFonts w:cs="الشهيد محمد الدره" w:hint="cs"/>
          <w:b/>
          <w:bCs/>
          <w:u w:val="single"/>
          <w:rtl/>
          <w:lang w:bidi="ar-DZ"/>
        </w:rPr>
        <w:t>أكتوبر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 xml:space="preserve"> 2013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53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1880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382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379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08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</w:tcPr>
          <w:p w:rsidR="002F42B4" w:rsidRPr="00AB170B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0,10691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5796A" w:rsidTr="00CC7D56">
        <w:tc>
          <w:tcPr>
            <w:tcW w:w="3935" w:type="dxa"/>
          </w:tcPr>
          <w:p w:rsidR="00A5796A" w:rsidRPr="00AB170B" w:rsidRDefault="00A5796A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A5796A" w:rsidRPr="005F4859" w:rsidRDefault="00A5796A" w:rsidP="00E403D8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 ، حليب و مشتقاته ، لحوم و مشتقاته</w:t>
            </w:r>
            <w:r w:rsidR="00C95FE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، </w:t>
            </w:r>
            <w:r w:rsidR="00C95FEA" w:rsidRPr="00C95FE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A5796A" w:rsidRPr="00480230" w:rsidRDefault="00A5796A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</w:tcPr>
          <w:p w:rsidR="002F42B4" w:rsidRPr="00AB170B" w:rsidRDefault="0016179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sz w:val="22"/>
                <w:szCs w:val="22"/>
                <w:lang w:bidi="ar-DZ"/>
              </w:rPr>
              <w:t>83.804.00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</w:tcPr>
          <w:p w:rsidR="002F42B4" w:rsidRPr="00AB170B" w:rsidRDefault="0016179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sz w:val="22"/>
                <w:szCs w:val="22"/>
                <w:lang w:bidi="ar-DZ"/>
              </w:rPr>
              <w:t>21.187.808.12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</w:tcPr>
          <w:p w:rsidR="002F42B4" w:rsidRPr="00AB170B" w:rsidRDefault="0016179E" w:rsidP="0016179E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55.555,00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23058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</w:tcPr>
          <w:p w:rsidR="002F42B4" w:rsidRPr="00AB170B" w:rsidRDefault="0016179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195.000,00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AB170B" w:rsidRDefault="002F42B4" w:rsidP="002F42B4">
      <w:pPr>
        <w:rPr>
          <w:sz w:val="16"/>
          <w:szCs w:val="16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2F42B4" w:rsidTr="00AD20E0">
        <w:tc>
          <w:tcPr>
            <w:tcW w:w="10597" w:type="dxa"/>
            <w:gridSpan w:val="2"/>
          </w:tcPr>
          <w:p w:rsidR="002F42B4" w:rsidRPr="00BC40F6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أهــــم المخالفــــات </w:t>
            </w:r>
            <w:proofErr w:type="gramStart"/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AD20E0">
        <w:tc>
          <w:tcPr>
            <w:tcW w:w="5069" w:type="dxa"/>
          </w:tcPr>
          <w:p w:rsidR="002F42B4" w:rsidRPr="00AB170B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2F42B4" w:rsidRPr="00AB170B" w:rsidRDefault="00246EEC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مراقبة </w:t>
            </w:r>
            <w:r>
              <w:rPr>
                <w:rFonts w:cs="الشهيد محمد الدره" w:hint="cs"/>
                <w:b/>
                <w:bCs/>
                <w:rtl/>
                <w:lang w:bidi="ar-DZ"/>
              </w:rPr>
              <w:t>الممارسات التجارية و المضادة للمنافسة</w:t>
            </w:r>
            <w:bookmarkStart w:id="0" w:name="_GoBack"/>
            <w:bookmarkEnd w:id="0"/>
          </w:p>
        </w:tc>
      </w:tr>
      <w:tr w:rsidR="002F42B4" w:rsidTr="00AD20E0">
        <w:trPr>
          <w:trHeight w:val="1742"/>
        </w:trPr>
        <w:tc>
          <w:tcPr>
            <w:tcW w:w="5069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إحترام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إحترام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عرض للبيع منتوج فاسد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عرقلة أعوان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الرقابة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</w:t>
            </w:r>
            <w:proofErr w:type="gramEnd"/>
          </w:p>
          <w:p w:rsidR="002F42B4" w:rsidRPr="00AB170B" w:rsidRDefault="002F42B4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  <w:tc>
          <w:tcPr>
            <w:tcW w:w="5528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التجاري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</w:t>
            </w:r>
            <w:proofErr w:type="gramEnd"/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 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إحترام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الأسعار المقننة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</w:tc>
      </w:tr>
    </w:tbl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6"/>
          <w:szCs w:val="16"/>
          <w:u w:val="single"/>
          <w:rtl/>
          <w:lang w:bidi="ar-DZ"/>
        </w:rPr>
      </w:pPr>
    </w:p>
    <w:p w:rsidR="002F42B4" w:rsidRDefault="00AB170B" w:rsidP="00A5796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حصيلة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الرقابة للفرق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ة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المختلطة ( تجارة </w:t>
      </w:r>
      <w:r w:rsidRPr="00AB170B"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  <w:t>–</w:t>
      </w:r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مصالح البيطرة )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خلال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F42B4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A5796A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أكتوبر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32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عددالعينات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المحولة للمخبر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AB170B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</w:tcPr>
          <w:p w:rsidR="00AB170B" w:rsidRPr="00AB170B" w:rsidRDefault="0016179E" w:rsidP="00AB170B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Default="00AB170B" w:rsidP="00A5796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حصيلة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الرقابة للفرق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ة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المشتركة  (</w:t>
      </w:r>
      <w:proofErr w:type="gramEnd"/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جمارك ـ ضرائب ـ تجارة )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خلال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A5796A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أكتوبر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4014" w:type="dxa"/>
            <w:vAlign w:val="center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550517">
        <w:trPr>
          <w:jc w:val="center"/>
        </w:trPr>
        <w:tc>
          <w:tcPr>
            <w:tcW w:w="4732" w:type="dxa"/>
          </w:tcPr>
          <w:p w:rsidR="00AB170B" w:rsidRPr="00AB170B" w:rsidRDefault="00AB170B" w:rsidP="000D668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4014" w:type="dxa"/>
            <w:vAlign w:val="center"/>
          </w:tcPr>
          <w:p w:rsidR="00AB170B" w:rsidRPr="00AB170B" w:rsidRDefault="0016179E" w:rsidP="000D668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083D4F" w:rsidRDefault="00083D4F" w:rsidP="0016179E">
      <w:pPr>
        <w:jc w:val="center"/>
        <w:rPr>
          <w:rFonts w:ascii="Calibri" w:hAnsi="Calibri" w:cs="DecoType Naskh Special"/>
          <w:b/>
          <w:bCs/>
          <w:color w:val="000000"/>
          <w:sz w:val="32"/>
          <w:szCs w:val="32"/>
          <w:u w:val="single"/>
        </w:rPr>
      </w:pPr>
    </w:p>
    <w:p w:rsidR="0016179E" w:rsidRPr="00083D4F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32"/>
          <w:szCs w:val="32"/>
          <w:u w:val="single"/>
        </w:rPr>
      </w:pPr>
      <w:r w:rsidRPr="00083D4F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حصيلة الغلق الإداري خلال شهر </w:t>
      </w:r>
      <w:proofErr w:type="gramStart"/>
      <w:r w:rsidRPr="00083D4F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أكتوبر  2013</w:t>
      </w:r>
      <w:proofErr w:type="gramEnd"/>
    </w:p>
    <w:p w:rsidR="0016179E" w:rsidRPr="00083D4F" w:rsidRDefault="0016179E" w:rsidP="0016179E">
      <w:pPr>
        <w:tabs>
          <w:tab w:val="left" w:pos="2662"/>
        </w:tabs>
        <w:rPr>
          <w:rFonts w:ascii="Calibri" w:hAnsi="Calibri" w:cs="DecoType Naskh Special"/>
          <w:b/>
          <w:bCs/>
          <w:color w:val="000000"/>
          <w:sz w:val="30"/>
          <w:szCs w:val="30"/>
          <w:u w:val="single"/>
          <w:rtl/>
        </w:rPr>
      </w:pPr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>*- مديرية التجارة</w:t>
      </w:r>
    </w:p>
    <w:p w:rsidR="0016179E" w:rsidRPr="00083D4F" w:rsidRDefault="0016179E" w:rsidP="0016179E">
      <w:pPr>
        <w:tabs>
          <w:tab w:val="left" w:pos="2662"/>
        </w:tabs>
        <w:jc w:val="center"/>
        <w:rPr>
          <w:rFonts w:ascii="Calibri" w:hAnsi="Calibri" w:cs="DecoType Naskh Special"/>
          <w:b/>
          <w:bCs/>
          <w:color w:val="000000"/>
          <w:sz w:val="16"/>
          <w:szCs w:val="16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16179E" w:rsidTr="0016179E">
        <w:trPr>
          <w:jc w:val="center"/>
        </w:trPr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  <w:lang w:bidi="ar-DZ"/>
              </w:rPr>
              <w:t>ممارسة نشاط تجاري بمستخرج سجل تجاري منتهي الصلاحية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03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خارج موضوع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03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04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:rsidR="0016179E" w:rsidRPr="00083D4F" w:rsidRDefault="0016179E" w:rsidP="0016179E">
      <w:pPr>
        <w:rPr>
          <w:rFonts w:ascii="Calibri" w:hAnsi="Calibri" w:cs="DecoType Naskh Special"/>
          <w:b/>
          <w:bCs/>
          <w:color w:val="000000"/>
          <w:sz w:val="30"/>
          <w:szCs w:val="30"/>
          <w:u w:val="single"/>
          <w:rtl/>
        </w:rPr>
      </w:pPr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 xml:space="preserve">*- </w:t>
      </w:r>
      <w:proofErr w:type="gramStart"/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>الأمن</w:t>
      </w:r>
      <w:proofErr w:type="gramEnd"/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 xml:space="preserve"> الوطني</w:t>
      </w:r>
    </w:p>
    <w:p w:rsidR="0016179E" w:rsidRPr="00083D4F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16"/>
          <w:szCs w:val="16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16179E" w:rsidTr="0016179E">
        <w:trPr>
          <w:jc w:val="center"/>
        </w:trPr>
        <w:tc>
          <w:tcPr>
            <w:tcW w:w="67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6179E" w:rsidTr="0016179E">
        <w:trPr>
          <w:jc w:val="center"/>
        </w:trPr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15</w:t>
            </w:r>
          </w:p>
        </w:tc>
      </w:tr>
      <w:tr w:rsidR="0016179E" w:rsidTr="0016179E">
        <w:trPr>
          <w:jc w:val="center"/>
        </w:trPr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</w:tr>
    </w:tbl>
    <w:p w:rsidR="0016179E" w:rsidRPr="00083D4F" w:rsidRDefault="0016179E" w:rsidP="0016179E">
      <w:pPr>
        <w:rPr>
          <w:rFonts w:ascii="Calibri" w:hAnsi="Calibri" w:cs="DecoType Naskh Special"/>
          <w:b/>
          <w:bCs/>
          <w:color w:val="000000"/>
          <w:sz w:val="30"/>
          <w:szCs w:val="30"/>
          <w:u w:val="single"/>
          <w:rtl/>
        </w:rPr>
      </w:pPr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 xml:space="preserve">*- </w:t>
      </w:r>
      <w:proofErr w:type="gramStart"/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>الدرك</w:t>
      </w:r>
      <w:proofErr w:type="gramEnd"/>
      <w:r w:rsidRPr="00083D4F">
        <w:rPr>
          <w:rFonts w:ascii="Calibri" w:hAnsi="Calibri" w:cs="DecoType Naskh Special" w:hint="cs"/>
          <w:b/>
          <w:bCs/>
          <w:color w:val="000000"/>
          <w:sz w:val="30"/>
          <w:szCs w:val="30"/>
          <w:u w:val="single"/>
          <w:rtl/>
        </w:rPr>
        <w:t xml:space="preserve"> الوطني</w:t>
      </w:r>
    </w:p>
    <w:p w:rsidR="0016179E" w:rsidRPr="00083D4F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16"/>
          <w:szCs w:val="16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16179E" w:rsidTr="0016179E">
        <w:trPr>
          <w:jc w:val="center"/>
        </w:trPr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16179E" w:rsidTr="0016179E">
        <w:trPr>
          <w:jc w:val="center"/>
        </w:trPr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</w:tbl>
    <w:p w:rsidR="0016179E" w:rsidRPr="0018147F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16"/>
          <w:szCs w:val="16"/>
          <w:rtl/>
        </w:rPr>
      </w:pPr>
    </w:p>
    <w:p w:rsidR="0016179E" w:rsidRPr="00083D4F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083D4F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عدد المسجلين في </w:t>
      </w:r>
      <w:proofErr w:type="spellStart"/>
      <w:r w:rsidRPr="00083D4F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البطاقية</w:t>
      </w:r>
      <w:proofErr w:type="spellEnd"/>
      <w:r w:rsidRPr="00083D4F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الوطنية لمرتكبي أعمال الغش خلال شهر أكتوبر  2013</w:t>
      </w:r>
    </w:p>
    <w:p w:rsidR="0016179E" w:rsidRDefault="0016179E" w:rsidP="0016179E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</w:p>
    <w:tbl>
      <w:tblPr>
        <w:tblStyle w:val="Grilledutableau"/>
        <w:bidiVisual/>
        <w:tblW w:w="0" w:type="auto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5"/>
        <w:gridCol w:w="2835"/>
        <w:gridCol w:w="2409"/>
        <w:gridCol w:w="2694"/>
      </w:tblGrid>
      <w:tr w:rsidR="0016179E" w:rsidTr="0016179E">
        <w:trPr>
          <w:trHeight w:val="706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16179E" w:rsidTr="0016179E">
        <w:trPr>
          <w:trHeight w:val="659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179E" w:rsidRDefault="0016179E" w:rsidP="0016179E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</w:tbl>
    <w:p w:rsidR="00F359F6" w:rsidRDefault="00F359F6" w:rsidP="00083D4F">
      <w:pPr>
        <w:jc w:val="center"/>
        <w:rPr>
          <w:rFonts w:cs="الشهيد محمد الدره"/>
          <w:rtl/>
          <w:lang w:bidi="ar-DZ"/>
        </w:rPr>
      </w:pPr>
    </w:p>
    <w:sectPr w:rsidR="00F359F6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9D" w:rsidRDefault="00BE579D">
      <w:r>
        <w:separator/>
      </w:r>
    </w:p>
  </w:endnote>
  <w:endnote w:type="continuationSeparator" w:id="0">
    <w:p w:rsidR="00BE579D" w:rsidRDefault="00B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9D" w:rsidRDefault="00BE579D">
      <w:r>
        <w:separator/>
      </w:r>
    </w:p>
  </w:footnote>
  <w:footnote w:type="continuationSeparator" w:id="0">
    <w:p w:rsidR="00BE579D" w:rsidRDefault="00BE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3D4F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393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79E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147F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D37"/>
    <w:rsid w:val="00244E88"/>
    <w:rsid w:val="00244F5C"/>
    <w:rsid w:val="00244F71"/>
    <w:rsid w:val="00245A0F"/>
    <w:rsid w:val="002466E1"/>
    <w:rsid w:val="00246EEC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67F82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3FAA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0405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2071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5796A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79D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5111"/>
    <w:rsid w:val="00C95FEA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27F41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5A8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EB3E3-2A74-467B-95B2-DCBF2615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97</cp:revision>
  <cp:lastPrinted>2014-03-04T12:29:00Z</cp:lastPrinted>
  <dcterms:created xsi:type="dcterms:W3CDTF">2013-10-28T08:10:00Z</dcterms:created>
  <dcterms:modified xsi:type="dcterms:W3CDTF">2014-03-05T08:49:00Z</dcterms:modified>
</cp:coreProperties>
</file>